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F382" w14:textId="77777777" w:rsidR="00560039" w:rsidRPr="007601CD" w:rsidRDefault="00560039" w:rsidP="00560039">
      <w:pPr>
        <w:pStyle w:val="1"/>
        <w:jc w:val="center"/>
        <w:rPr>
          <w:rFonts w:ascii="黑体" w:eastAsia="黑体" w:hAnsi="黑体"/>
          <w:sz w:val="28"/>
          <w:szCs w:val="28"/>
        </w:rPr>
      </w:pPr>
      <w:bookmarkStart w:id="0" w:name="_Toc80279074"/>
      <w:bookmarkStart w:id="1" w:name="_Toc81232422"/>
      <w:r w:rsidRPr="007601CD">
        <w:rPr>
          <w:rFonts w:ascii="黑体" w:eastAsia="黑体" w:hAnsi="黑体"/>
          <w:sz w:val="28"/>
          <w:szCs w:val="28"/>
        </w:rPr>
        <w:t>博士生岗位奖学金岗位设置与评定办法</w:t>
      </w:r>
      <w:bookmarkEnd w:id="0"/>
      <w:bookmarkEnd w:id="1"/>
    </w:p>
    <w:p w14:paraId="3911B791" w14:textId="77777777" w:rsidR="00560039" w:rsidRPr="007601CD" w:rsidRDefault="00560039" w:rsidP="00560039">
      <w:pPr>
        <w:spacing w:line="360" w:lineRule="auto"/>
        <w:rPr>
          <w:rFonts w:ascii="黑体" w:eastAsia="黑体" w:hAnsi="黑体"/>
          <w:b/>
        </w:rPr>
      </w:pPr>
      <w:r w:rsidRPr="007601CD">
        <w:rPr>
          <w:rFonts w:ascii="黑体" w:eastAsia="黑体" w:hAnsi="黑体"/>
          <w:b/>
        </w:rPr>
        <w:t>一、学校关于博士生岗位奖学金相关规定</w:t>
      </w:r>
    </w:p>
    <w:p w14:paraId="77BBFA62" w14:textId="77777777" w:rsidR="00560039" w:rsidRPr="007601CD" w:rsidRDefault="00560039" w:rsidP="00560039">
      <w:pPr>
        <w:spacing w:line="360" w:lineRule="auto"/>
        <w:ind w:firstLine="420"/>
        <w:rPr>
          <w:rFonts w:ascii="黑体" w:eastAsia="黑体" w:hAnsi="黑体"/>
        </w:rPr>
      </w:pPr>
      <w:r w:rsidRPr="007601CD">
        <w:rPr>
          <w:rFonts w:ascii="黑体" w:eastAsia="黑体" w:hAnsi="黑体"/>
        </w:rPr>
        <w:t>北京大学设置岗位奖学金，资助2017级（含）</w:t>
      </w:r>
      <w:r w:rsidRPr="007601CD">
        <w:rPr>
          <w:rFonts w:ascii="黑体" w:eastAsia="黑体" w:hAnsi="黑体" w:hint="eastAsia"/>
        </w:rPr>
        <w:t>之</w:t>
      </w:r>
      <w:r w:rsidRPr="007601CD">
        <w:rPr>
          <w:rFonts w:ascii="黑体" w:eastAsia="黑体" w:hAnsi="黑体"/>
        </w:rPr>
        <w:t>后国家招生计划内攻读学术学位、人事档案转入我校、不享受工资待遇的全日制博士研究生。经费来源为：国家财政拨款、导师科研项目劳务费、学校专项经费、学费收入、社会捐赠和其他学校自筹资金等。各类资金由学校统筹使用。</w:t>
      </w:r>
    </w:p>
    <w:p w14:paraId="01817119" w14:textId="77777777" w:rsidR="00560039" w:rsidRPr="007601CD" w:rsidRDefault="00560039" w:rsidP="00560039">
      <w:pPr>
        <w:spacing w:line="360" w:lineRule="auto"/>
        <w:ind w:firstLine="420"/>
        <w:rPr>
          <w:rFonts w:ascii="黑体" w:eastAsia="黑体" w:hAnsi="黑体"/>
        </w:rPr>
      </w:pPr>
      <w:r w:rsidRPr="007601CD">
        <w:rPr>
          <w:rFonts w:ascii="黑体" w:eastAsia="黑体" w:hAnsi="黑体"/>
        </w:rPr>
        <w:t>岗位奖学金包括3类：校长奖学金、助教岗位奖学金（包括学生兼职辅导员岗位）、助研岗位奖学金（包括院系设置的助管岗位）。校长奖学金、助教岗位奖学金及部分助研岗位教学金由学校全额资助，其预算规模由学校根据经费来源情况、招生规模、培养绩效和学科特点等因素制定。除学校全额资助的助研岗位奖学金，其他助研岗位奖学金的预算经费由导师或院系承担。</w:t>
      </w:r>
    </w:p>
    <w:p w14:paraId="5DDC8A59" w14:textId="77777777" w:rsidR="00560039" w:rsidRPr="007601CD" w:rsidRDefault="00560039" w:rsidP="00560039">
      <w:pPr>
        <w:spacing w:line="360" w:lineRule="auto"/>
        <w:ind w:firstLine="420"/>
        <w:rPr>
          <w:rFonts w:ascii="黑体" w:eastAsia="黑体" w:hAnsi="黑体"/>
        </w:rPr>
      </w:pPr>
      <w:r w:rsidRPr="007601CD">
        <w:rPr>
          <w:rFonts w:ascii="黑体" w:eastAsia="黑体" w:hAnsi="黑体"/>
        </w:rPr>
        <w:t>各院系成立研究生奖助工作领导小组或专门委员会，由院长或主管研究生工作的副院长任领导小组组长或委员会主任，成员一般不少于5人，应包括导师代表和管理人员，负责对本单位有关岗位奖学金的重大问题进行决策，组织本单位岗位奖学金评定、管理和评估工作。</w:t>
      </w:r>
    </w:p>
    <w:p w14:paraId="70B44FFF" w14:textId="77777777" w:rsidR="00560039" w:rsidRPr="007601CD" w:rsidRDefault="00560039" w:rsidP="00560039">
      <w:pPr>
        <w:spacing w:line="360" w:lineRule="auto"/>
        <w:ind w:firstLine="420"/>
        <w:rPr>
          <w:rFonts w:ascii="黑体" w:eastAsia="黑体" w:hAnsi="黑体"/>
        </w:rPr>
      </w:pPr>
      <w:r w:rsidRPr="007601CD">
        <w:rPr>
          <w:rFonts w:ascii="黑体" w:eastAsia="黑体" w:hAnsi="黑体"/>
        </w:rPr>
        <w:t>各学院应按照学校岗位奖学金管理办法，结合本单位教学、科研特点及人才培养和学科发展的需要，设置岗位体系和职责，制定相应的实施细则，进行岗位的设置、评定、管理和评估工作。实施细则应向博士研究生公开，并报送研究生奖助办公室审核备案。</w:t>
      </w:r>
    </w:p>
    <w:p w14:paraId="506DE2DF" w14:textId="77777777" w:rsidR="00560039" w:rsidRPr="007601CD" w:rsidRDefault="00560039" w:rsidP="00560039">
      <w:pPr>
        <w:spacing w:line="360" w:lineRule="auto"/>
        <w:ind w:firstLine="420"/>
        <w:rPr>
          <w:rFonts w:ascii="黑体" w:eastAsia="黑体" w:hAnsi="黑体"/>
        </w:rPr>
      </w:pPr>
      <w:r w:rsidRPr="007601CD">
        <w:rPr>
          <w:rFonts w:ascii="黑体" w:eastAsia="黑体" w:hAnsi="黑体"/>
        </w:rPr>
        <w:t>博士研究生需经申请才能获得各类岗位奖学金。各院系一般应在学年开始前完成岗位申请与评定工作。各类岗位奖学金的评定按学年动态管理。岗位奖学金的设置和评定应综合考虑教学和科研的需要、博士研究生的课程学习、科研状况、工作学习态度、培养环节的要求和履行岗位职责等情况。</w:t>
      </w:r>
    </w:p>
    <w:p w14:paraId="22A55AF5" w14:textId="77777777" w:rsidR="00560039" w:rsidRPr="007601CD" w:rsidRDefault="00560039" w:rsidP="00560039">
      <w:pPr>
        <w:spacing w:line="360" w:lineRule="auto"/>
        <w:ind w:firstLine="420"/>
        <w:rPr>
          <w:rFonts w:ascii="黑体" w:eastAsia="黑体" w:hAnsi="黑体"/>
        </w:rPr>
      </w:pPr>
      <w:r w:rsidRPr="007601CD">
        <w:rPr>
          <w:rFonts w:ascii="黑体" w:eastAsia="黑体" w:hAnsi="黑体"/>
        </w:rPr>
        <w:t>对于不认真履行岗位职责或者不能履行岗位职责的博士研究生，设岗导师或课程主讲教师、用人部门负责人可以提出调整或停发博士研究生岗位奖学金的建议。经院系奖助工作领导小组或专门委员会审核后，可以视情况调整其岗位奖学金的额度或停止发放岗位奖学金。</w:t>
      </w:r>
    </w:p>
    <w:p w14:paraId="3C9F2998" w14:textId="77777777" w:rsidR="00560039" w:rsidRPr="007601CD" w:rsidRDefault="00560039" w:rsidP="00560039">
      <w:pPr>
        <w:spacing w:line="360" w:lineRule="auto"/>
        <w:ind w:firstLine="420"/>
        <w:rPr>
          <w:rFonts w:ascii="黑体" w:eastAsia="黑体" w:hAnsi="黑体"/>
        </w:rPr>
      </w:pPr>
      <w:r w:rsidRPr="007601CD">
        <w:rPr>
          <w:rFonts w:ascii="黑体" w:eastAsia="黑体" w:hAnsi="黑体"/>
        </w:rPr>
        <w:t>其他相关规定详见《北京大学研究生手册》“北京大学博士研究生岗位奖学金管理办法（试行）”。</w:t>
      </w:r>
    </w:p>
    <w:p w14:paraId="410B75B9" w14:textId="77777777" w:rsidR="00560039" w:rsidRPr="007601CD" w:rsidRDefault="00560039" w:rsidP="00560039">
      <w:pPr>
        <w:spacing w:line="360" w:lineRule="auto"/>
        <w:rPr>
          <w:rFonts w:ascii="黑体" w:eastAsia="黑体" w:hAnsi="黑体"/>
          <w:b/>
        </w:rPr>
      </w:pPr>
      <w:r w:rsidRPr="007601CD">
        <w:rPr>
          <w:rFonts w:ascii="黑体" w:eastAsia="黑体" w:hAnsi="黑体"/>
          <w:b/>
        </w:rPr>
        <w:t>二、学院关于博士岗位奖学金实施细则</w:t>
      </w:r>
    </w:p>
    <w:p w14:paraId="6FB01B50" w14:textId="77777777" w:rsidR="00560039" w:rsidRPr="007601CD" w:rsidRDefault="00560039" w:rsidP="00560039">
      <w:pPr>
        <w:spacing w:line="360" w:lineRule="auto"/>
        <w:ind w:firstLineChars="100" w:firstLine="210"/>
        <w:rPr>
          <w:rFonts w:ascii="黑体" w:eastAsia="黑体" w:hAnsi="黑体"/>
        </w:rPr>
      </w:pPr>
      <w:r w:rsidRPr="007601CD">
        <w:rPr>
          <w:rFonts w:ascii="黑体" w:eastAsia="黑体" w:hAnsi="黑体" w:hint="eastAsia"/>
        </w:rPr>
        <w:t>学院研究生奖助工作小组：李海燕（组长）、辛平（导师代表）、陈炜、邓丹、胡康琪、丁</w:t>
      </w:r>
      <w:r w:rsidRPr="007601CD">
        <w:rPr>
          <w:rFonts w:ascii="黑体" w:eastAsia="黑体" w:hAnsi="黑体" w:hint="eastAsia"/>
        </w:rPr>
        <w:lastRenderedPageBreak/>
        <w:t>也涵。</w:t>
      </w:r>
    </w:p>
    <w:p w14:paraId="5214B57C" w14:textId="77777777" w:rsidR="00560039" w:rsidRPr="007601CD" w:rsidRDefault="00560039" w:rsidP="00560039">
      <w:pPr>
        <w:spacing w:line="360" w:lineRule="auto"/>
        <w:ind w:firstLineChars="200" w:firstLine="420"/>
        <w:rPr>
          <w:rFonts w:ascii="黑体" w:eastAsia="黑体" w:hAnsi="黑体"/>
        </w:rPr>
      </w:pPr>
      <w:r w:rsidRPr="007601CD">
        <w:rPr>
          <w:rFonts w:ascii="黑体" w:eastAsia="黑体" w:hAnsi="黑体"/>
        </w:rPr>
        <w:t>设岗要求和实施细则：</w:t>
      </w:r>
    </w:p>
    <w:p w14:paraId="7F8345C3" w14:textId="77777777" w:rsidR="00560039" w:rsidRPr="007601CD" w:rsidRDefault="00560039" w:rsidP="00560039">
      <w:pPr>
        <w:pStyle w:val="a3"/>
        <w:numPr>
          <w:ilvl w:val="0"/>
          <w:numId w:val="1"/>
        </w:numPr>
        <w:spacing w:line="360" w:lineRule="auto"/>
        <w:ind w:firstLineChars="0"/>
        <w:rPr>
          <w:rFonts w:ascii="黑体" w:eastAsia="黑体" w:hAnsi="黑体"/>
        </w:rPr>
      </w:pPr>
      <w:r w:rsidRPr="007601CD">
        <w:rPr>
          <w:rFonts w:ascii="黑体" w:eastAsia="黑体" w:hAnsi="黑体" w:hint="eastAsia"/>
        </w:rPr>
        <w:t>岗位应确为学院教学、科研、思政工作需要。</w:t>
      </w:r>
    </w:p>
    <w:p w14:paraId="6A18435F" w14:textId="77777777" w:rsidR="00560039" w:rsidRPr="007601CD" w:rsidRDefault="00560039" w:rsidP="00560039">
      <w:pPr>
        <w:pStyle w:val="a3"/>
        <w:numPr>
          <w:ilvl w:val="0"/>
          <w:numId w:val="1"/>
        </w:numPr>
        <w:spacing w:line="360" w:lineRule="auto"/>
        <w:ind w:firstLineChars="0"/>
        <w:rPr>
          <w:rFonts w:ascii="黑体" w:eastAsia="黑体" w:hAnsi="黑体"/>
        </w:rPr>
      </w:pPr>
      <w:r w:rsidRPr="007601CD">
        <w:rPr>
          <w:rFonts w:ascii="黑体" w:eastAsia="黑体" w:hAnsi="黑体"/>
        </w:rPr>
        <w:t>教师个人科研项目</w:t>
      </w:r>
      <w:r w:rsidRPr="007601CD">
        <w:rPr>
          <w:rFonts w:ascii="黑体" w:eastAsia="黑体" w:hAnsi="黑体" w:hint="eastAsia"/>
        </w:rPr>
        <w:t>（有科研经费的）</w:t>
      </w:r>
      <w:r w:rsidRPr="007601CD">
        <w:rPr>
          <w:rFonts w:ascii="黑体" w:eastAsia="黑体" w:hAnsi="黑体"/>
        </w:rPr>
        <w:t>需博士研究生协助，经费由教师科研项目劳务费支出，博士生岗位奖学金不予资助。</w:t>
      </w:r>
    </w:p>
    <w:p w14:paraId="3FDD8554" w14:textId="77777777" w:rsidR="00560039" w:rsidRPr="007601CD" w:rsidRDefault="00560039" w:rsidP="00560039">
      <w:pPr>
        <w:pStyle w:val="a3"/>
        <w:numPr>
          <w:ilvl w:val="0"/>
          <w:numId w:val="1"/>
        </w:numPr>
        <w:spacing w:line="360" w:lineRule="auto"/>
        <w:ind w:firstLineChars="0"/>
        <w:rPr>
          <w:rFonts w:ascii="黑体" w:eastAsia="黑体" w:hAnsi="黑体"/>
        </w:rPr>
      </w:pPr>
      <w:r w:rsidRPr="007601CD">
        <w:rPr>
          <w:rFonts w:ascii="黑体" w:eastAsia="黑体" w:hAnsi="黑体"/>
        </w:rPr>
        <w:t>设助教岗位的课程原则上应为</w:t>
      </w:r>
      <w:r w:rsidRPr="007601CD">
        <w:rPr>
          <w:rFonts w:ascii="黑体" w:eastAsia="黑体" w:hAnsi="黑体" w:hint="eastAsia"/>
        </w:rPr>
        <w:t>20人以上大课或者写作类课程。助教安排优先考虑学校专项资助的硕士生助教岗，满岗之后再安排博士生岗位。</w:t>
      </w:r>
    </w:p>
    <w:p w14:paraId="3050BDFC" w14:textId="77777777" w:rsidR="00560039" w:rsidRPr="007601CD" w:rsidRDefault="00560039" w:rsidP="00560039">
      <w:pPr>
        <w:pStyle w:val="a3"/>
        <w:numPr>
          <w:ilvl w:val="0"/>
          <w:numId w:val="1"/>
        </w:numPr>
        <w:spacing w:line="360" w:lineRule="auto"/>
        <w:ind w:firstLineChars="0"/>
        <w:rPr>
          <w:rFonts w:ascii="黑体" w:eastAsia="黑体" w:hAnsi="黑体"/>
        </w:rPr>
      </w:pPr>
      <w:r w:rsidRPr="007601CD">
        <w:rPr>
          <w:rFonts w:ascii="黑体" w:eastAsia="黑体" w:hAnsi="黑体" w:hint="eastAsia"/>
        </w:rPr>
        <w:t>学院各部门和教研室研究室主管、课程主讲教师、需科研助理的教师（无科研项目经费的）可在每学期初或学期末提出这一学期或下一学期的博士生助教助研岗位需求，并填写岗位需求表（内容见下，另有金数据统计表供填报），明确岗位职责、每周工作量及任务要求等。</w:t>
      </w:r>
    </w:p>
    <w:p w14:paraId="2495378D" w14:textId="77777777" w:rsidR="00560039" w:rsidRPr="007601CD" w:rsidRDefault="00560039" w:rsidP="00560039">
      <w:pPr>
        <w:pStyle w:val="a3"/>
        <w:spacing w:line="360" w:lineRule="auto"/>
        <w:ind w:left="780" w:firstLineChars="0" w:firstLine="0"/>
        <w:jc w:val="center"/>
        <w:rPr>
          <w:rFonts w:ascii="黑体" w:eastAsia="黑体" w:hAnsi="黑体"/>
          <w:b/>
        </w:rPr>
      </w:pPr>
      <w:r w:rsidRPr="007601CD">
        <w:rPr>
          <w:rFonts w:ascii="黑体" w:eastAsia="黑体" w:hAnsi="黑体" w:hint="eastAsia"/>
          <w:b/>
          <w:u w:val="single"/>
        </w:rPr>
        <w:t xml:space="preserve"> </w:t>
      </w:r>
      <w:r w:rsidRPr="007601CD">
        <w:rPr>
          <w:rFonts w:ascii="黑体" w:eastAsia="黑体" w:hAnsi="黑体"/>
          <w:b/>
          <w:u w:val="single"/>
        </w:rPr>
        <w:t xml:space="preserve">      </w:t>
      </w:r>
      <w:r w:rsidRPr="007601CD">
        <w:rPr>
          <w:rFonts w:ascii="黑体" w:eastAsia="黑体" w:hAnsi="黑体" w:hint="eastAsia"/>
          <w:b/>
        </w:rPr>
        <w:t>年</w:t>
      </w:r>
      <w:r w:rsidRPr="007601CD">
        <w:rPr>
          <w:rFonts w:ascii="黑体" w:eastAsia="黑体" w:hAnsi="黑体" w:hint="eastAsia"/>
          <w:b/>
          <w:u w:val="single"/>
        </w:rPr>
        <w:t xml:space="preserve"> </w:t>
      </w:r>
      <w:r w:rsidRPr="007601CD">
        <w:rPr>
          <w:rFonts w:ascii="黑体" w:eastAsia="黑体" w:hAnsi="黑体"/>
          <w:b/>
          <w:u w:val="single"/>
        </w:rPr>
        <w:t xml:space="preserve">   </w:t>
      </w:r>
      <w:r w:rsidRPr="007601CD">
        <w:rPr>
          <w:rFonts w:ascii="黑体" w:eastAsia="黑体" w:hAnsi="黑体" w:hint="eastAsia"/>
          <w:b/>
        </w:rPr>
        <w:t>学期博士生助教助研岗位设置需求表</w:t>
      </w:r>
    </w:p>
    <w:tbl>
      <w:tblPr>
        <w:tblW w:w="835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096"/>
      </w:tblGrid>
      <w:tr w:rsidR="00560039" w:rsidRPr="007601CD" w14:paraId="46A7EB63" w14:textId="77777777" w:rsidTr="00201152">
        <w:tc>
          <w:tcPr>
            <w:tcW w:w="2263" w:type="dxa"/>
            <w:shd w:val="clear" w:color="auto" w:fill="auto"/>
            <w:vAlign w:val="center"/>
          </w:tcPr>
          <w:p w14:paraId="0B80EF3F" w14:textId="77777777" w:rsidR="00560039" w:rsidRPr="007601CD" w:rsidRDefault="00560039" w:rsidP="00201152">
            <w:pPr>
              <w:spacing w:line="480" w:lineRule="auto"/>
              <w:jc w:val="center"/>
              <w:rPr>
                <w:rFonts w:ascii="黑体" w:eastAsia="黑体" w:hAnsi="黑体"/>
                <w:sz w:val="22"/>
              </w:rPr>
            </w:pPr>
            <w:r w:rsidRPr="007601CD">
              <w:rPr>
                <w:rFonts w:ascii="黑体" w:eastAsia="黑体" w:hAnsi="黑体" w:hint="eastAsia"/>
                <w:sz w:val="22"/>
              </w:rPr>
              <w:t>设岗人</w:t>
            </w:r>
          </w:p>
        </w:tc>
        <w:tc>
          <w:tcPr>
            <w:tcW w:w="6096" w:type="dxa"/>
            <w:shd w:val="clear" w:color="auto" w:fill="auto"/>
            <w:vAlign w:val="center"/>
          </w:tcPr>
          <w:p w14:paraId="6C670140" w14:textId="77777777" w:rsidR="00560039" w:rsidRPr="007601CD" w:rsidRDefault="00560039" w:rsidP="00201152">
            <w:pPr>
              <w:spacing w:line="480" w:lineRule="auto"/>
              <w:jc w:val="center"/>
              <w:rPr>
                <w:rFonts w:ascii="黑体" w:eastAsia="黑体" w:hAnsi="黑体"/>
                <w:sz w:val="22"/>
              </w:rPr>
            </w:pPr>
          </w:p>
        </w:tc>
      </w:tr>
      <w:tr w:rsidR="00560039" w:rsidRPr="007601CD" w14:paraId="27868D1D" w14:textId="77777777" w:rsidTr="00201152">
        <w:tc>
          <w:tcPr>
            <w:tcW w:w="2263" w:type="dxa"/>
            <w:shd w:val="clear" w:color="auto" w:fill="auto"/>
            <w:vAlign w:val="center"/>
          </w:tcPr>
          <w:p w14:paraId="32FE079D" w14:textId="77777777" w:rsidR="00560039" w:rsidRPr="007601CD" w:rsidRDefault="00560039" w:rsidP="00201152">
            <w:pPr>
              <w:spacing w:line="480" w:lineRule="auto"/>
              <w:jc w:val="center"/>
              <w:rPr>
                <w:rFonts w:ascii="黑体" w:eastAsia="黑体" w:hAnsi="黑体"/>
                <w:sz w:val="22"/>
              </w:rPr>
            </w:pPr>
            <w:r w:rsidRPr="007601CD">
              <w:rPr>
                <w:rFonts w:ascii="黑体" w:eastAsia="黑体" w:hAnsi="黑体" w:hint="eastAsia"/>
                <w:sz w:val="22"/>
              </w:rPr>
              <w:t>岗位名称及所需人数</w:t>
            </w:r>
          </w:p>
        </w:tc>
        <w:tc>
          <w:tcPr>
            <w:tcW w:w="6096" w:type="dxa"/>
            <w:shd w:val="clear" w:color="auto" w:fill="auto"/>
            <w:vAlign w:val="center"/>
          </w:tcPr>
          <w:p w14:paraId="5676D2EC" w14:textId="77777777" w:rsidR="00560039" w:rsidRPr="007601CD" w:rsidRDefault="00560039" w:rsidP="00201152">
            <w:pPr>
              <w:spacing w:line="480" w:lineRule="auto"/>
              <w:jc w:val="center"/>
              <w:rPr>
                <w:rFonts w:ascii="黑体" w:eastAsia="黑体" w:hAnsi="黑体"/>
                <w:sz w:val="22"/>
              </w:rPr>
            </w:pPr>
          </w:p>
        </w:tc>
      </w:tr>
      <w:tr w:rsidR="00560039" w:rsidRPr="007601CD" w14:paraId="5D19DAC5" w14:textId="77777777" w:rsidTr="00201152">
        <w:tc>
          <w:tcPr>
            <w:tcW w:w="2263" w:type="dxa"/>
            <w:shd w:val="clear" w:color="auto" w:fill="auto"/>
            <w:vAlign w:val="center"/>
          </w:tcPr>
          <w:p w14:paraId="6FE06228" w14:textId="77777777" w:rsidR="00560039" w:rsidRPr="007601CD" w:rsidRDefault="00560039" w:rsidP="00201152">
            <w:pPr>
              <w:spacing w:line="480" w:lineRule="auto"/>
              <w:jc w:val="center"/>
              <w:rPr>
                <w:rFonts w:ascii="黑体" w:eastAsia="黑体" w:hAnsi="黑体"/>
                <w:sz w:val="22"/>
              </w:rPr>
            </w:pPr>
            <w:r w:rsidRPr="007601CD">
              <w:rPr>
                <w:rFonts w:ascii="黑体" w:eastAsia="黑体" w:hAnsi="黑体" w:hint="eastAsia"/>
                <w:sz w:val="22"/>
              </w:rPr>
              <w:t>工作内容和要求</w:t>
            </w:r>
          </w:p>
        </w:tc>
        <w:tc>
          <w:tcPr>
            <w:tcW w:w="6096" w:type="dxa"/>
            <w:shd w:val="clear" w:color="auto" w:fill="auto"/>
            <w:vAlign w:val="center"/>
          </w:tcPr>
          <w:p w14:paraId="0E228375" w14:textId="77777777" w:rsidR="00560039" w:rsidRPr="007601CD" w:rsidRDefault="00560039" w:rsidP="00201152">
            <w:pPr>
              <w:spacing w:line="480" w:lineRule="auto"/>
              <w:jc w:val="center"/>
              <w:rPr>
                <w:rFonts w:ascii="黑体" w:eastAsia="黑体" w:hAnsi="黑体"/>
                <w:sz w:val="22"/>
              </w:rPr>
            </w:pPr>
          </w:p>
        </w:tc>
      </w:tr>
      <w:tr w:rsidR="00560039" w:rsidRPr="007601CD" w14:paraId="54640797" w14:textId="77777777" w:rsidTr="00201152">
        <w:tc>
          <w:tcPr>
            <w:tcW w:w="2263" w:type="dxa"/>
            <w:shd w:val="clear" w:color="auto" w:fill="auto"/>
            <w:vAlign w:val="center"/>
          </w:tcPr>
          <w:p w14:paraId="43EAAB68" w14:textId="77777777" w:rsidR="00560039" w:rsidRPr="007601CD" w:rsidRDefault="00560039" w:rsidP="00201152">
            <w:pPr>
              <w:spacing w:line="480" w:lineRule="auto"/>
              <w:jc w:val="center"/>
              <w:rPr>
                <w:rFonts w:ascii="黑体" w:eastAsia="黑体" w:hAnsi="黑体"/>
                <w:sz w:val="22"/>
              </w:rPr>
            </w:pPr>
            <w:r w:rsidRPr="007601CD">
              <w:rPr>
                <w:rFonts w:ascii="黑体" w:eastAsia="黑体" w:hAnsi="黑体" w:hint="eastAsia"/>
                <w:sz w:val="22"/>
              </w:rPr>
              <w:t>每周工作量</w:t>
            </w:r>
          </w:p>
        </w:tc>
        <w:tc>
          <w:tcPr>
            <w:tcW w:w="6096" w:type="dxa"/>
            <w:shd w:val="clear" w:color="auto" w:fill="auto"/>
            <w:vAlign w:val="center"/>
          </w:tcPr>
          <w:p w14:paraId="1CBE8794" w14:textId="77777777" w:rsidR="00560039" w:rsidRPr="007601CD" w:rsidRDefault="00560039" w:rsidP="00201152">
            <w:pPr>
              <w:spacing w:line="480" w:lineRule="auto"/>
              <w:jc w:val="center"/>
              <w:rPr>
                <w:rFonts w:ascii="黑体" w:eastAsia="黑体" w:hAnsi="黑体"/>
                <w:sz w:val="22"/>
              </w:rPr>
            </w:pPr>
          </w:p>
        </w:tc>
      </w:tr>
      <w:tr w:rsidR="00560039" w:rsidRPr="007601CD" w14:paraId="5F99A2D2" w14:textId="77777777" w:rsidTr="00201152">
        <w:tc>
          <w:tcPr>
            <w:tcW w:w="2263" w:type="dxa"/>
            <w:shd w:val="clear" w:color="auto" w:fill="auto"/>
            <w:vAlign w:val="center"/>
          </w:tcPr>
          <w:p w14:paraId="1C8408FE" w14:textId="77777777" w:rsidR="00560039" w:rsidRPr="007601CD" w:rsidRDefault="00560039" w:rsidP="00201152">
            <w:pPr>
              <w:spacing w:line="480" w:lineRule="auto"/>
              <w:jc w:val="center"/>
              <w:rPr>
                <w:rFonts w:ascii="黑体" w:eastAsia="黑体" w:hAnsi="黑体"/>
                <w:sz w:val="22"/>
              </w:rPr>
            </w:pPr>
            <w:r w:rsidRPr="007601CD">
              <w:rPr>
                <w:rFonts w:ascii="黑体" w:eastAsia="黑体" w:hAnsi="黑体" w:hint="eastAsia"/>
                <w:sz w:val="22"/>
              </w:rPr>
              <w:t>工作期限</w:t>
            </w:r>
          </w:p>
        </w:tc>
        <w:tc>
          <w:tcPr>
            <w:tcW w:w="6096" w:type="dxa"/>
            <w:shd w:val="clear" w:color="auto" w:fill="auto"/>
            <w:vAlign w:val="center"/>
          </w:tcPr>
          <w:p w14:paraId="1059C9A6" w14:textId="77777777" w:rsidR="00560039" w:rsidRPr="007601CD" w:rsidRDefault="00560039" w:rsidP="00201152">
            <w:pPr>
              <w:spacing w:line="480" w:lineRule="auto"/>
              <w:jc w:val="center"/>
              <w:rPr>
                <w:rFonts w:ascii="黑体" w:eastAsia="黑体" w:hAnsi="黑体"/>
                <w:sz w:val="22"/>
              </w:rPr>
            </w:pPr>
          </w:p>
        </w:tc>
      </w:tr>
      <w:tr w:rsidR="00560039" w:rsidRPr="007601CD" w14:paraId="3A5372AE" w14:textId="77777777" w:rsidTr="00201152">
        <w:tc>
          <w:tcPr>
            <w:tcW w:w="2263" w:type="dxa"/>
            <w:shd w:val="clear" w:color="auto" w:fill="auto"/>
            <w:vAlign w:val="center"/>
          </w:tcPr>
          <w:p w14:paraId="24083100" w14:textId="77777777" w:rsidR="00560039" w:rsidRPr="007601CD" w:rsidRDefault="00560039" w:rsidP="00201152">
            <w:pPr>
              <w:spacing w:line="480" w:lineRule="auto"/>
              <w:jc w:val="center"/>
              <w:rPr>
                <w:rFonts w:ascii="黑体" w:eastAsia="黑体" w:hAnsi="黑体"/>
                <w:sz w:val="22"/>
              </w:rPr>
            </w:pPr>
            <w:r w:rsidRPr="007601CD">
              <w:rPr>
                <w:rFonts w:ascii="黑体" w:eastAsia="黑体" w:hAnsi="黑体" w:hint="eastAsia"/>
                <w:sz w:val="22"/>
              </w:rPr>
              <w:t>补充说明</w:t>
            </w:r>
          </w:p>
        </w:tc>
        <w:tc>
          <w:tcPr>
            <w:tcW w:w="6096" w:type="dxa"/>
            <w:shd w:val="clear" w:color="auto" w:fill="auto"/>
            <w:vAlign w:val="center"/>
          </w:tcPr>
          <w:p w14:paraId="694C9740" w14:textId="77777777" w:rsidR="00560039" w:rsidRPr="007601CD" w:rsidRDefault="00560039" w:rsidP="00201152">
            <w:pPr>
              <w:spacing w:line="480" w:lineRule="auto"/>
              <w:jc w:val="center"/>
              <w:rPr>
                <w:rFonts w:ascii="黑体" w:eastAsia="黑体" w:hAnsi="黑体"/>
                <w:sz w:val="22"/>
              </w:rPr>
            </w:pPr>
          </w:p>
        </w:tc>
      </w:tr>
    </w:tbl>
    <w:p w14:paraId="2E633D6D" w14:textId="77777777" w:rsidR="00560039" w:rsidRPr="007601CD" w:rsidRDefault="00560039" w:rsidP="00560039">
      <w:pPr>
        <w:pStyle w:val="a3"/>
        <w:spacing w:line="360" w:lineRule="auto"/>
        <w:ind w:left="780" w:firstLineChars="0" w:firstLine="0"/>
        <w:rPr>
          <w:rFonts w:ascii="黑体" w:eastAsia="黑体" w:hAnsi="黑体"/>
        </w:rPr>
      </w:pPr>
    </w:p>
    <w:p w14:paraId="30384BA0" w14:textId="77777777" w:rsidR="00560039" w:rsidRPr="007601CD" w:rsidRDefault="00560039" w:rsidP="00560039">
      <w:pPr>
        <w:pStyle w:val="a3"/>
        <w:numPr>
          <w:ilvl w:val="0"/>
          <w:numId w:val="1"/>
        </w:numPr>
        <w:spacing w:line="360" w:lineRule="auto"/>
        <w:ind w:firstLineChars="0"/>
        <w:rPr>
          <w:rFonts w:ascii="黑体" w:eastAsia="黑体" w:hAnsi="黑体"/>
        </w:rPr>
      </w:pPr>
      <w:r w:rsidRPr="007601CD">
        <w:rPr>
          <w:rFonts w:ascii="黑体" w:eastAsia="黑体" w:hAnsi="黑体"/>
        </w:rPr>
        <w:t>研究生教务汇总本学年（期）所有岗位需求，经</w:t>
      </w:r>
      <w:r w:rsidRPr="007601CD">
        <w:rPr>
          <w:rFonts w:ascii="黑体" w:eastAsia="黑体" w:hAnsi="黑体" w:hint="eastAsia"/>
        </w:rPr>
        <w:t>研究生奖助工作小组讨论设定岗位，</w:t>
      </w:r>
      <w:r w:rsidRPr="007601CD">
        <w:rPr>
          <w:rFonts w:ascii="黑体" w:eastAsia="黑体" w:hAnsi="黑体"/>
        </w:rPr>
        <w:t>向所有符合岗位奖学金申请条件的博士研究生公布，由</w:t>
      </w:r>
      <w:r w:rsidRPr="007601CD">
        <w:rPr>
          <w:rFonts w:ascii="黑体" w:eastAsia="黑体" w:hAnsi="黑体" w:hint="eastAsia"/>
        </w:rPr>
        <w:t>博士</w:t>
      </w:r>
      <w:r w:rsidRPr="007601CD">
        <w:rPr>
          <w:rFonts w:ascii="黑体" w:eastAsia="黑体" w:hAnsi="黑体"/>
        </w:rPr>
        <w:t>生根据所列岗位说明填报选择申</w:t>
      </w:r>
      <w:r w:rsidRPr="007601CD">
        <w:rPr>
          <w:rFonts w:ascii="黑体" w:eastAsia="黑体" w:hAnsi="黑体" w:hint="eastAsia"/>
        </w:rPr>
        <w:t>领具体岗位的意向（第一意向和第二意向）</w:t>
      </w:r>
      <w:r w:rsidRPr="007601CD">
        <w:rPr>
          <w:rFonts w:ascii="黑体" w:eastAsia="黑体" w:hAnsi="黑体"/>
        </w:rPr>
        <w:t>。然后将申领岗位的情况告知设岗教师</w:t>
      </w:r>
      <w:r w:rsidRPr="007601CD">
        <w:rPr>
          <w:rFonts w:ascii="黑体" w:eastAsia="黑体" w:hAnsi="黑体" w:hint="eastAsia"/>
        </w:rPr>
        <w:t>进行双向选择。</w:t>
      </w:r>
    </w:p>
    <w:p w14:paraId="7ABA0879" w14:textId="77777777" w:rsidR="00560039" w:rsidRPr="007601CD" w:rsidRDefault="00560039" w:rsidP="00560039">
      <w:pPr>
        <w:pStyle w:val="a3"/>
        <w:numPr>
          <w:ilvl w:val="0"/>
          <w:numId w:val="1"/>
        </w:numPr>
        <w:spacing w:line="360" w:lineRule="auto"/>
        <w:ind w:firstLineChars="0"/>
        <w:rPr>
          <w:rFonts w:ascii="黑体" w:eastAsia="黑体" w:hAnsi="黑体"/>
        </w:rPr>
      </w:pPr>
      <w:r w:rsidRPr="007601CD">
        <w:rPr>
          <w:rFonts w:ascii="黑体" w:eastAsia="黑体" w:hAnsi="黑体" w:hint="eastAsia"/>
        </w:rPr>
        <w:t>博士生申领岗位细则说明：</w:t>
      </w:r>
    </w:p>
    <w:p w14:paraId="4DE3F182" w14:textId="77777777" w:rsidR="00560039" w:rsidRPr="00BA586D" w:rsidRDefault="00560039" w:rsidP="00560039">
      <w:pPr>
        <w:pStyle w:val="a3"/>
        <w:numPr>
          <w:ilvl w:val="0"/>
          <w:numId w:val="2"/>
        </w:numPr>
        <w:spacing w:line="360" w:lineRule="auto"/>
        <w:ind w:firstLineChars="0"/>
        <w:rPr>
          <w:rFonts w:ascii="华文楷体" w:eastAsia="华文楷体" w:hAnsi="华文楷体"/>
        </w:rPr>
      </w:pPr>
      <w:r w:rsidRPr="00BA586D">
        <w:rPr>
          <w:rFonts w:ascii="华文楷体" w:eastAsia="华文楷体" w:hAnsi="华文楷体"/>
        </w:rPr>
        <w:t>可根据岗位工作量和自己的学业计划合理安排，一个学期可选择0.5个工作量的岗位</w:t>
      </w:r>
      <w:r w:rsidRPr="00BA586D">
        <w:rPr>
          <w:rFonts w:ascii="华文楷体" w:eastAsia="华文楷体" w:hAnsi="华文楷体" w:hint="eastAsia"/>
        </w:rPr>
        <w:t>（折合学时约为每周6~</w:t>
      </w:r>
      <w:r w:rsidRPr="00BA586D">
        <w:rPr>
          <w:rFonts w:ascii="华文楷体" w:eastAsia="华文楷体" w:hAnsi="华文楷体"/>
        </w:rPr>
        <w:t>8</w:t>
      </w:r>
      <w:r w:rsidRPr="00BA586D">
        <w:rPr>
          <w:rFonts w:ascii="华文楷体" w:eastAsia="华文楷体" w:hAnsi="华文楷体" w:hint="eastAsia"/>
        </w:rPr>
        <w:t>课时）</w:t>
      </w:r>
      <w:r w:rsidRPr="00BA586D">
        <w:rPr>
          <w:rFonts w:ascii="华文楷体" w:eastAsia="华文楷体" w:hAnsi="华文楷体"/>
        </w:rPr>
        <w:t>，也可以选择1个工作量的岗位或者两个0.5工作量岗位</w:t>
      </w:r>
      <w:r w:rsidRPr="00BA586D">
        <w:rPr>
          <w:rFonts w:ascii="华文楷体" w:eastAsia="华文楷体" w:hAnsi="华文楷体" w:hint="eastAsia"/>
        </w:rPr>
        <w:t>。</w:t>
      </w:r>
      <w:r w:rsidRPr="00BA586D">
        <w:rPr>
          <w:rFonts w:ascii="华文楷体" w:eastAsia="华文楷体" w:hAnsi="华文楷体"/>
        </w:rPr>
        <w:t>累计一学年完成1个工作量岗位即完成全学年岗位奖学金要求的工作量。</w:t>
      </w:r>
    </w:p>
    <w:p w14:paraId="3CB4E344" w14:textId="77777777" w:rsidR="00560039" w:rsidRPr="00BA586D" w:rsidRDefault="00560039" w:rsidP="00560039">
      <w:pPr>
        <w:pStyle w:val="a3"/>
        <w:numPr>
          <w:ilvl w:val="0"/>
          <w:numId w:val="2"/>
        </w:numPr>
        <w:spacing w:line="360" w:lineRule="auto"/>
        <w:ind w:firstLineChars="0"/>
        <w:rPr>
          <w:rFonts w:ascii="华文楷体" w:eastAsia="华文楷体" w:hAnsi="华文楷体"/>
        </w:rPr>
      </w:pPr>
      <w:r w:rsidRPr="00BA586D">
        <w:rPr>
          <w:rFonts w:ascii="华文楷体" w:eastAsia="华文楷体" w:hAnsi="华文楷体"/>
        </w:rPr>
        <w:lastRenderedPageBreak/>
        <w:t>因春季学期岗位数量</w:t>
      </w:r>
      <w:r w:rsidRPr="00BA586D">
        <w:rPr>
          <w:rFonts w:ascii="华文楷体" w:eastAsia="华文楷体" w:hAnsi="华文楷体" w:hint="eastAsia"/>
        </w:rPr>
        <w:t>在秋季学期初</w:t>
      </w:r>
      <w:r w:rsidRPr="00BA586D">
        <w:rPr>
          <w:rFonts w:ascii="华文楷体" w:eastAsia="华文楷体" w:hAnsi="华文楷体"/>
        </w:rPr>
        <w:t>无法</w:t>
      </w:r>
      <w:r w:rsidRPr="00BA586D">
        <w:rPr>
          <w:rFonts w:ascii="华文楷体" w:eastAsia="华文楷体" w:hAnsi="华文楷体" w:hint="eastAsia"/>
        </w:rPr>
        <w:t>完全</w:t>
      </w:r>
      <w:r w:rsidRPr="00BA586D">
        <w:rPr>
          <w:rFonts w:ascii="华文楷体" w:eastAsia="华文楷体" w:hAnsi="华文楷体"/>
        </w:rPr>
        <w:t>确定，建议</w:t>
      </w:r>
      <w:r w:rsidRPr="00BA586D">
        <w:rPr>
          <w:rFonts w:ascii="华文楷体" w:eastAsia="华文楷体" w:hAnsi="华文楷体" w:hint="eastAsia"/>
        </w:rPr>
        <w:t>博士生</w:t>
      </w:r>
      <w:r w:rsidRPr="00BA586D">
        <w:rPr>
          <w:rFonts w:ascii="华文楷体" w:eastAsia="华文楷体" w:hAnsi="华文楷体"/>
        </w:rPr>
        <w:t>尽量申领秋季学期岗位，以免出现春季学期岗位不足而导致完不成岗位要求工作量的情况。</w:t>
      </w:r>
    </w:p>
    <w:p w14:paraId="027F75C8" w14:textId="77777777" w:rsidR="00560039" w:rsidRPr="00BA586D" w:rsidRDefault="00560039" w:rsidP="00560039">
      <w:pPr>
        <w:pStyle w:val="a3"/>
        <w:numPr>
          <w:ilvl w:val="0"/>
          <w:numId w:val="2"/>
        </w:numPr>
        <w:spacing w:line="360" w:lineRule="auto"/>
        <w:ind w:firstLineChars="0"/>
        <w:rPr>
          <w:rFonts w:ascii="华文楷体" w:eastAsia="华文楷体" w:hAnsi="华文楷体"/>
        </w:rPr>
      </w:pPr>
      <w:r w:rsidRPr="00BA586D">
        <w:rPr>
          <w:rFonts w:ascii="华文楷体" w:eastAsia="华文楷体" w:hAnsi="华文楷体" w:hint="eastAsia"/>
        </w:rPr>
        <w:t>申领岗位时应充分考虑岗位工作要求，申领了岗位应保质保量完成。学院博士岗位奖学金工作组将根据学校相关规定检查评估博士生履行岗位职责情况。对于不认真或不能履行岗位职责的博士生，设岗教师可提出调整或停发该博士岗位奖学金的建议，经工作组审核后，可视情况调整其岗位奖学金额度或停发岗位奖学金。</w:t>
      </w:r>
    </w:p>
    <w:p w14:paraId="6ED63778" w14:textId="77777777" w:rsidR="00560039" w:rsidRPr="00BA586D" w:rsidRDefault="00560039" w:rsidP="00560039">
      <w:pPr>
        <w:pStyle w:val="a3"/>
        <w:numPr>
          <w:ilvl w:val="0"/>
          <w:numId w:val="2"/>
        </w:numPr>
        <w:spacing w:line="360" w:lineRule="auto"/>
        <w:ind w:firstLineChars="0"/>
        <w:rPr>
          <w:rFonts w:ascii="华文楷体" w:eastAsia="华文楷体" w:hAnsi="华文楷体"/>
        </w:rPr>
      </w:pPr>
      <w:r w:rsidRPr="00BA586D">
        <w:rPr>
          <w:rFonts w:ascii="华文楷体" w:eastAsia="华文楷体" w:hAnsi="华文楷体"/>
        </w:rPr>
        <w:t>为了保证博士生把更多精力投入学业，博士在读期间（4年），可选择某一学</w:t>
      </w:r>
      <w:r w:rsidRPr="00BA586D">
        <w:rPr>
          <w:rFonts w:ascii="华文楷体" w:eastAsia="华文楷体" w:hAnsi="华文楷体" w:hint="eastAsia"/>
        </w:rPr>
        <w:t>期</w:t>
      </w:r>
      <w:r w:rsidRPr="00BA586D">
        <w:rPr>
          <w:rFonts w:ascii="华文楷体" w:eastAsia="华文楷体" w:hAnsi="华文楷体"/>
        </w:rPr>
        <w:t>如综合考试学</w:t>
      </w:r>
      <w:r w:rsidRPr="00BA586D">
        <w:rPr>
          <w:rFonts w:ascii="华文楷体" w:eastAsia="华文楷体" w:hAnsi="华文楷体" w:hint="eastAsia"/>
        </w:rPr>
        <w:t>期</w:t>
      </w:r>
      <w:r w:rsidRPr="00BA586D">
        <w:rPr>
          <w:rFonts w:ascii="华文楷体" w:eastAsia="华文楷体" w:hAnsi="华文楷体"/>
        </w:rPr>
        <w:t>、开题学</w:t>
      </w:r>
      <w:r w:rsidRPr="00BA586D">
        <w:rPr>
          <w:rFonts w:ascii="华文楷体" w:eastAsia="华文楷体" w:hAnsi="华文楷体" w:hint="eastAsia"/>
        </w:rPr>
        <w:t>期</w:t>
      </w:r>
      <w:r w:rsidRPr="00BA586D">
        <w:rPr>
          <w:rFonts w:ascii="华文楷体" w:eastAsia="华文楷体" w:hAnsi="华文楷体"/>
        </w:rPr>
        <w:t>或答辩学</w:t>
      </w:r>
      <w:r w:rsidRPr="00BA586D">
        <w:rPr>
          <w:rFonts w:ascii="华文楷体" w:eastAsia="华文楷体" w:hAnsi="华文楷体" w:hint="eastAsia"/>
        </w:rPr>
        <w:t>期</w:t>
      </w:r>
      <w:r w:rsidRPr="00BA586D">
        <w:rPr>
          <w:rFonts w:ascii="华文楷体" w:eastAsia="华文楷体" w:hAnsi="华文楷体"/>
        </w:rPr>
        <w:t>申请</w:t>
      </w:r>
      <w:r w:rsidRPr="00BA586D">
        <w:rPr>
          <w:rFonts w:ascii="华文楷体" w:eastAsia="华文楷体" w:hAnsi="华文楷体" w:hint="eastAsia"/>
        </w:rPr>
        <w:t>减免</w:t>
      </w:r>
      <w:r w:rsidRPr="00BA586D">
        <w:rPr>
          <w:rFonts w:ascii="华文楷体" w:eastAsia="华文楷体" w:hAnsi="华文楷体"/>
        </w:rPr>
        <w:t>岗位工作量。整个博士在读期间只有一次减</w:t>
      </w:r>
      <w:r w:rsidRPr="00BA586D">
        <w:rPr>
          <w:rFonts w:ascii="华文楷体" w:eastAsia="华文楷体" w:hAnsi="华文楷体" w:hint="eastAsia"/>
        </w:rPr>
        <w:t>免</w:t>
      </w:r>
      <w:r w:rsidRPr="00BA586D">
        <w:rPr>
          <w:rFonts w:ascii="华文楷体" w:eastAsia="华文楷体" w:hAnsi="华文楷体"/>
        </w:rPr>
        <w:t>岗位工作量的机会。</w:t>
      </w:r>
    </w:p>
    <w:p w14:paraId="2B1AF12E" w14:textId="77777777" w:rsidR="00560039" w:rsidRPr="007601CD" w:rsidRDefault="00560039" w:rsidP="00560039">
      <w:pPr>
        <w:pStyle w:val="a3"/>
        <w:numPr>
          <w:ilvl w:val="0"/>
          <w:numId w:val="1"/>
        </w:numPr>
        <w:spacing w:line="360" w:lineRule="auto"/>
        <w:ind w:firstLineChars="0"/>
        <w:rPr>
          <w:rFonts w:ascii="黑体" w:eastAsia="黑体" w:hAnsi="黑体"/>
        </w:rPr>
      </w:pPr>
      <w:r w:rsidRPr="007601CD">
        <w:rPr>
          <w:rFonts w:ascii="黑体" w:eastAsia="黑体" w:hAnsi="黑体"/>
        </w:rPr>
        <w:t>学院</w:t>
      </w:r>
      <w:r w:rsidRPr="007601CD">
        <w:rPr>
          <w:rFonts w:ascii="黑体" w:eastAsia="黑体" w:hAnsi="黑体" w:hint="eastAsia"/>
        </w:rPr>
        <w:t>博士生岗位奖学金</w:t>
      </w:r>
      <w:r w:rsidRPr="007601CD">
        <w:rPr>
          <w:rFonts w:ascii="黑体" w:eastAsia="黑体" w:hAnsi="黑体"/>
        </w:rPr>
        <w:t>工作领导小组综合考虑岗位类别要求及</w:t>
      </w:r>
      <w:r w:rsidRPr="007601CD">
        <w:rPr>
          <w:rFonts w:ascii="黑体" w:eastAsia="黑体" w:hAnsi="黑体" w:hint="eastAsia"/>
        </w:rPr>
        <w:t>设岗人</w:t>
      </w:r>
      <w:r w:rsidRPr="007601CD">
        <w:rPr>
          <w:rFonts w:ascii="黑体" w:eastAsia="黑体" w:hAnsi="黑体"/>
        </w:rPr>
        <w:t>与博士生</w:t>
      </w:r>
      <w:r w:rsidRPr="007601CD">
        <w:rPr>
          <w:rFonts w:ascii="黑体" w:eastAsia="黑体" w:hAnsi="黑体" w:hint="eastAsia"/>
        </w:rPr>
        <w:t>双向</w:t>
      </w:r>
      <w:r w:rsidRPr="007601CD">
        <w:rPr>
          <w:rFonts w:ascii="黑体" w:eastAsia="黑体" w:hAnsi="黑体"/>
        </w:rPr>
        <w:t>选择情况，</w:t>
      </w:r>
      <w:r w:rsidRPr="007601CD">
        <w:rPr>
          <w:rFonts w:ascii="黑体" w:eastAsia="黑体" w:hAnsi="黑体" w:hint="eastAsia"/>
        </w:rPr>
        <w:t>协调各岗位工作量，安排具体工作岗位，</w:t>
      </w:r>
      <w:r w:rsidRPr="007601CD">
        <w:rPr>
          <w:rFonts w:ascii="黑体" w:eastAsia="黑体" w:hAnsi="黑体"/>
        </w:rPr>
        <w:t>评定岗位奖学金，公示3</w:t>
      </w:r>
      <w:r w:rsidRPr="007601CD">
        <w:rPr>
          <w:rFonts w:ascii="黑体" w:eastAsia="黑体" w:hAnsi="黑体" w:hint="eastAsia"/>
        </w:rPr>
        <w:t>个工作</w:t>
      </w:r>
      <w:r w:rsidRPr="007601CD">
        <w:rPr>
          <w:rFonts w:ascii="黑体" w:eastAsia="黑体" w:hAnsi="黑体"/>
        </w:rPr>
        <w:t>日，无异议后，将评定结果报送学校研究生奖助办公室审核备案。</w:t>
      </w:r>
      <w:r w:rsidRPr="007601CD">
        <w:rPr>
          <w:rFonts w:ascii="黑体" w:eastAsia="黑体" w:hAnsi="黑体" w:hint="eastAsia"/>
        </w:rPr>
        <w:t>公示期间如有异议，可向岗位奖学金工作领导小组反映。</w:t>
      </w:r>
    </w:p>
    <w:p w14:paraId="43A3428F" w14:textId="77777777" w:rsidR="00560039" w:rsidRPr="00BA586D" w:rsidRDefault="00560039" w:rsidP="00560039">
      <w:pPr>
        <w:pStyle w:val="a3"/>
        <w:numPr>
          <w:ilvl w:val="0"/>
          <w:numId w:val="1"/>
        </w:numPr>
        <w:spacing w:line="360" w:lineRule="auto"/>
        <w:ind w:firstLineChars="0"/>
      </w:pPr>
      <w:r w:rsidRPr="007601CD">
        <w:rPr>
          <w:rFonts w:ascii="黑体" w:eastAsia="黑体" w:hAnsi="黑体" w:hint="eastAsia"/>
        </w:rPr>
        <w:t>每</w:t>
      </w:r>
      <w:r w:rsidRPr="007601CD">
        <w:rPr>
          <w:rFonts w:ascii="黑体" w:eastAsia="黑体" w:hAnsi="黑体"/>
        </w:rPr>
        <w:t>学年结束后研究生教研室向设岗教师发放问卷调查了解上一学年博士生岗位工作完成状况，为下一学年的岗位评定提供参考。</w:t>
      </w:r>
      <w:r w:rsidRPr="007601CD">
        <w:rPr>
          <w:rFonts w:ascii="黑体" w:eastAsia="黑体" w:hAnsi="黑体" w:hint="eastAsia"/>
        </w:rPr>
        <w:t>对于不认真履行岗位职责或者不能履行岗位职责的博士研究生，设岗导师或课程主讲教师、用人部门负责人可以提出调整或停发该博士研究生岗位奖学金的建议，经岗位奖学金工作小组审议后，视情况调整岗位奖学金的额度或停止发放岗位奖学金。</w:t>
      </w:r>
    </w:p>
    <w:p w14:paraId="0862FC60" w14:textId="77777777" w:rsidR="00560039" w:rsidRPr="00560039" w:rsidRDefault="00560039"/>
    <w:sectPr w:rsidR="00560039" w:rsidRPr="00560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E7778"/>
    <w:multiLevelType w:val="hybridMultilevel"/>
    <w:tmpl w:val="0D78F842"/>
    <w:lvl w:ilvl="0" w:tplc="D73E1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EF7280B"/>
    <w:multiLevelType w:val="hybridMultilevel"/>
    <w:tmpl w:val="3E7C6DDE"/>
    <w:lvl w:ilvl="0" w:tplc="86329BE0">
      <w:start w:val="1"/>
      <w:numFmt w:val="decimal"/>
      <w:lvlText w:val="%1）"/>
      <w:lvlJc w:val="left"/>
      <w:pPr>
        <w:ind w:left="780" w:hanging="360"/>
      </w:pPr>
      <w:rPr>
        <w:rFonts w:ascii="等线" w:eastAsia="等线" w:hAnsi="等线" w:cs="Times New Roman"/>
      </w:rPr>
    </w:lvl>
    <w:lvl w:ilvl="1" w:tplc="34E0DEFA">
      <w:start w:val="2"/>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65568002">
    <w:abstractNumId w:val="0"/>
  </w:num>
  <w:num w:numId="2" w16cid:durableId="28241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39"/>
    <w:rsid w:val="0056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2F9C"/>
  <w15:chartTrackingRefBased/>
  <w15:docId w15:val="{17FB3C0C-7EC9-4D8F-BA9F-3E184DBE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039"/>
    <w:pPr>
      <w:widowControl w:val="0"/>
      <w:jc w:val="both"/>
    </w:pPr>
    <w:rPr>
      <w:rFonts w:ascii="Calibri" w:eastAsia="宋体" w:hAnsi="Calibri" w:cs="Times New Roman"/>
    </w:rPr>
  </w:style>
  <w:style w:type="paragraph" w:styleId="1">
    <w:name w:val="heading 1"/>
    <w:basedOn w:val="a"/>
    <w:next w:val="a"/>
    <w:link w:val="12"/>
    <w:qFormat/>
    <w:rsid w:val="00560039"/>
    <w:pPr>
      <w:keepNext/>
      <w:keepLines/>
      <w:spacing w:before="340" w:after="330" w:line="576" w:lineRule="auto"/>
      <w:outlineLvl w:val="0"/>
    </w:pPr>
    <w:rPr>
      <w:rFonts w:ascii="Arial" w:hAnsi="Arial"/>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60039"/>
    <w:rPr>
      <w:rFonts w:ascii="Calibri" w:eastAsia="宋体" w:hAnsi="Calibri" w:cs="Times New Roman"/>
      <w:b/>
      <w:bCs/>
      <w:kern w:val="44"/>
      <w:sz w:val="44"/>
      <w:szCs w:val="44"/>
    </w:rPr>
  </w:style>
  <w:style w:type="character" w:customStyle="1" w:styleId="12">
    <w:name w:val="标题 1 字符2"/>
    <w:link w:val="1"/>
    <w:rsid w:val="00560039"/>
    <w:rPr>
      <w:rFonts w:ascii="Arial" w:eastAsia="宋体" w:hAnsi="Arial" w:cs="Times New Roman"/>
      <w:b/>
      <w:bCs/>
      <w:color w:val="000000"/>
      <w:kern w:val="44"/>
      <w:sz w:val="44"/>
      <w:szCs w:val="44"/>
    </w:rPr>
  </w:style>
  <w:style w:type="paragraph" w:styleId="a3">
    <w:basedOn w:val="a"/>
    <w:next w:val="a4"/>
    <w:uiPriority w:val="34"/>
    <w:qFormat/>
    <w:rsid w:val="00560039"/>
    <w:pPr>
      <w:ind w:firstLineChars="200" w:firstLine="420"/>
    </w:pPr>
  </w:style>
  <w:style w:type="paragraph" w:styleId="a4">
    <w:name w:val="List Paragraph"/>
    <w:basedOn w:val="a"/>
    <w:uiPriority w:val="34"/>
    <w:qFormat/>
    <w:rsid w:val="005600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jiaowu3</dc:creator>
  <cp:keywords/>
  <dc:description/>
  <cp:lastModifiedBy>jiaowu3</cp:lastModifiedBy>
  <cp:revision>1</cp:revision>
  <dcterms:created xsi:type="dcterms:W3CDTF">2022-07-06T03:01:00Z</dcterms:created>
  <dcterms:modified xsi:type="dcterms:W3CDTF">2022-07-06T03:01:00Z</dcterms:modified>
</cp:coreProperties>
</file>